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9A405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КДДиТ - 10-11 классы</w:t>
      </w:r>
    </w:p>
    <w:p w14:paraId="1182135E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272A95D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14:paraId="54F788C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14:paraId="053EBE4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 w14:paraId="64D9D4BD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1A424252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 w14:paraId="24C80805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было потрачено денег на приобретение краски. </w:t>
      </w:r>
    </w:p>
    <w:p w14:paraId="5F27B1D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Известно, что одна банка краски стоит 1000 руб. </w:t>
      </w:r>
    </w:p>
    <w:p w14:paraId="1E5BC8F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14:paraId="3345B79F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в руб.</w:t>
      </w:r>
    </w:p>
    <w:p w14:paraId="2A7A0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5BCE0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Организация приобрела у фирмы «А» товар за 450 руб. (с НДС 20%) и продала его фирме «Б»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</w:t>
      </w:r>
    </w:p>
    <w:p w14:paraId="01948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Определите:</w:t>
      </w:r>
    </w:p>
    <w:p w14:paraId="497935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28A75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 организацией.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50466E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1C2403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2E3C3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4CC7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14:paraId="4B689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42B011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color w:val="0000FF"/>
          <w:sz w:val="22"/>
          <w:szCs w:val="22"/>
          <w:highlight w:val="none"/>
        </w:rPr>
      </w:pPr>
    </w:p>
    <w:p w14:paraId="6456C8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11071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bottom w:val="single" w:color="auto" w:sz="12" w:space="0"/>
              <w:right w:val="single" w:color="auto" w:sz="12" w:space="0"/>
            </w:tcBorders>
          </w:tcPr>
          <w:p w14:paraId="4D26F02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77BDF9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5837F24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</w:tcBorders>
          </w:tcPr>
          <w:p w14:paraId="377F59B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2D54383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5D1A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12" w:space="0"/>
              <w:right w:val="single" w:color="auto" w:sz="12" w:space="0"/>
            </w:tcBorders>
          </w:tcPr>
          <w:p w14:paraId="372AF5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58AAB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</w:tcBorders>
          </w:tcPr>
          <w:p w14:paraId="4F64B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6C91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2BA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636F8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</w:tcBorders>
          </w:tcPr>
          <w:p w14:paraId="09E89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3A78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D2300C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10A9B8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bottom w:val="nil"/>
              <w:right w:val="nil"/>
            </w:tcBorders>
          </w:tcPr>
          <w:p w14:paraId="32E78A88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58AD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613E278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ABC92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89F852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5E492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Q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и др. (т.е. не писать в бланке ответов полное название действий)  </w:t>
      </w:r>
    </w:p>
    <w:p w14:paraId="3639F9E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Q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декоративная отделка; </w:t>
      </w:r>
    </w:p>
    <w:p w14:paraId="323C9AF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составление плана работы и паспорта проекта;</w:t>
      </w:r>
    </w:p>
    <w:p w14:paraId="4A966AF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R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подготовка рабочего места, инструментов, материалов;</w:t>
      </w:r>
    </w:p>
    <w:p w14:paraId="391CD0C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обоснование выбора проекта, постановка цели;</w:t>
      </w:r>
    </w:p>
    <w:p w14:paraId="0B73D55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технологический процесс изготовления изделия;</w:t>
      </w:r>
    </w:p>
    <w:p w14:paraId="5FAE908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F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сбор информации, выполнение экологического и экономического обоснования.</w:t>
      </w:r>
    </w:p>
    <w:p w14:paraId="33470730">
      <w:pP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br w:type="page"/>
      </w:r>
    </w:p>
    <w:p w14:paraId="23072A84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3D655F7C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По представленным признакам определите виды тканей.</w:t>
      </w:r>
    </w:p>
    <w:tbl>
      <w:tblPr>
        <w:tblStyle w:val="9"/>
        <w:tblpPr w:leftFromText="180" w:rightFromText="180" w:vertAnchor="text" w:horzAnchor="page" w:tblpX="1168" w:tblpY="157"/>
        <w:tblOverlap w:val="never"/>
        <w:tblW w:w="7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3"/>
        <w:gridCol w:w="1413"/>
        <w:gridCol w:w="1413"/>
        <w:gridCol w:w="1416"/>
      </w:tblGrid>
      <w:tr w14:paraId="6114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08F3D87D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  <w:t>Признаки определения тканей</w:t>
            </w:r>
          </w:p>
        </w:tc>
        <w:tc>
          <w:tcPr>
            <w:tcW w:w="1413" w:type="dxa"/>
            <w:vAlign w:val="top"/>
          </w:tcPr>
          <w:p w14:paraId="7C122312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  <w:t>А)</w:t>
            </w:r>
          </w:p>
        </w:tc>
        <w:tc>
          <w:tcPr>
            <w:tcW w:w="1413" w:type="dxa"/>
          </w:tcPr>
          <w:p w14:paraId="2CB0D0C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Б)</w:t>
            </w:r>
          </w:p>
        </w:tc>
        <w:tc>
          <w:tcPr>
            <w:tcW w:w="1413" w:type="dxa"/>
          </w:tcPr>
          <w:p w14:paraId="2F09458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В)</w:t>
            </w:r>
          </w:p>
        </w:tc>
        <w:tc>
          <w:tcPr>
            <w:tcW w:w="1416" w:type="dxa"/>
          </w:tcPr>
          <w:p w14:paraId="5985880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Г)</w:t>
            </w:r>
          </w:p>
        </w:tc>
      </w:tr>
      <w:tr w14:paraId="56887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171F077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Блеск</w:t>
            </w:r>
          </w:p>
        </w:tc>
        <w:tc>
          <w:tcPr>
            <w:tcW w:w="1413" w:type="dxa"/>
            <w:vAlign w:val="top"/>
          </w:tcPr>
          <w:p w14:paraId="567E715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Матовая</w:t>
            </w:r>
          </w:p>
        </w:tc>
        <w:tc>
          <w:tcPr>
            <w:tcW w:w="1413" w:type="dxa"/>
          </w:tcPr>
          <w:p w14:paraId="185074E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Матовая</w:t>
            </w:r>
          </w:p>
        </w:tc>
        <w:tc>
          <w:tcPr>
            <w:tcW w:w="1413" w:type="dxa"/>
          </w:tcPr>
          <w:p w14:paraId="027B5D2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Блестящая</w:t>
            </w:r>
          </w:p>
        </w:tc>
        <w:tc>
          <w:tcPr>
            <w:tcW w:w="1416" w:type="dxa"/>
          </w:tcPr>
          <w:p w14:paraId="362789A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Блестящая</w:t>
            </w:r>
          </w:p>
        </w:tc>
      </w:tr>
      <w:tr w14:paraId="7D13D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67BFB917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Гладкость поверхности</w:t>
            </w:r>
          </w:p>
        </w:tc>
        <w:tc>
          <w:tcPr>
            <w:tcW w:w="1413" w:type="dxa"/>
            <w:vAlign w:val="top"/>
          </w:tcPr>
          <w:p w14:paraId="3C166CED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Шероховатая</w:t>
            </w:r>
          </w:p>
        </w:tc>
        <w:tc>
          <w:tcPr>
            <w:tcW w:w="1413" w:type="dxa"/>
          </w:tcPr>
          <w:p w14:paraId="44924388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Шероховатая</w:t>
            </w:r>
          </w:p>
        </w:tc>
        <w:tc>
          <w:tcPr>
            <w:tcW w:w="1413" w:type="dxa"/>
          </w:tcPr>
          <w:p w14:paraId="3166F2E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Гладкая</w:t>
            </w:r>
          </w:p>
        </w:tc>
        <w:tc>
          <w:tcPr>
            <w:tcW w:w="1416" w:type="dxa"/>
          </w:tcPr>
          <w:p w14:paraId="34CB3855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Гладкая</w:t>
            </w:r>
          </w:p>
        </w:tc>
      </w:tr>
      <w:tr w14:paraId="6911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61F5EB7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Мягкость</w:t>
            </w:r>
          </w:p>
        </w:tc>
        <w:tc>
          <w:tcPr>
            <w:tcW w:w="1413" w:type="dxa"/>
            <w:vAlign w:val="top"/>
          </w:tcPr>
          <w:p w14:paraId="5BBC3933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Мягкая</w:t>
            </w:r>
          </w:p>
        </w:tc>
        <w:tc>
          <w:tcPr>
            <w:tcW w:w="1413" w:type="dxa"/>
          </w:tcPr>
          <w:p w14:paraId="3A181C0C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Средней мягкости</w:t>
            </w:r>
          </w:p>
        </w:tc>
        <w:tc>
          <w:tcPr>
            <w:tcW w:w="1413" w:type="dxa"/>
          </w:tcPr>
          <w:p w14:paraId="2E8197F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Жесткая</w:t>
            </w:r>
          </w:p>
        </w:tc>
        <w:tc>
          <w:tcPr>
            <w:tcW w:w="1416" w:type="dxa"/>
          </w:tcPr>
          <w:p w14:paraId="41B52A5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Мягкая</w:t>
            </w:r>
          </w:p>
        </w:tc>
      </w:tr>
      <w:tr w14:paraId="46A9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50F8FEB3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Сминаемость</w:t>
            </w:r>
          </w:p>
        </w:tc>
        <w:tc>
          <w:tcPr>
            <w:tcW w:w="1413" w:type="dxa"/>
            <w:vAlign w:val="top"/>
          </w:tcPr>
          <w:p w14:paraId="25B89B63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Средняя</w:t>
            </w:r>
          </w:p>
        </w:tc>
        <w:tc>
          <w:tcPr>
            <w:tcW w:w="1413" w:type="dxa"/>
          </w:tcPr>
          <w:p w14:paraId="3CFFA3FD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Малая</w:t>
            </w:r>
          </w:p>
        </w:tc>
        <w:tc>
          <w:tcPr>
            <w:tcW w:w="1413" w:type="dxa"/>
          </w:tcPr>
          <w:p w14:paraId="780A880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Высокая</w:t>
            </w:r>
          </w:p>
        </w:tc>
        <w:tc>
          <w:tcPr>
            <w:tcW w:w="1416" w:type="dxa"/>
          </w:tcPr>
          <w:p w14:paraId="6AE48FF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Малая</w:t>
            </w:r>
          </w:p>
        </w:tc>
      </w:tr>
      <w:tr w14:paraId="1047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5AE7B6C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Вид обрыва нитей</w:t>
            </w:r>
          </w:p>
        </w:tc>
        <w:tc>
          <w:tcPr>
            <w:tcW w:w="1413" w:type="dxa"/>
            <w:vAlign w:val="top"/>
          </w:tcPr>
          <w:p w14:paraId="5902F994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В виде ватки</w:t>
            </w:r>
          </w:p>
        </w:tc>
        <w:tc>
          <w:tcPr>
            <w:tcW w:w="1413" w:type="dxa"/>
          </w:tcPr>
          <w:p w14:paraId="56D7A11D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Кисточка из извитых волокон</w:t>
            </w:r>
          </w:p>
        </w:tc>
        <w:tc>
          <w:tcPr>
            <w:tcW w:w="1413" w:type="dxa"/>
          </w:tcPr>
          <w:p w14:paraId="49200352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В виде кисточки</w:t>
            </w:r>
          </w:p>
        </w:tc>
        <w:tc>
          <w:tcPr>
            <w:tcW w:w="1416" w:type="dxa"/>
          </w:tcPr>
          <w:p w14:paraId="0189B86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Прямые волокна</w:t>
            </w:r>
          </w:p>
        </w:tc>
      </w:tr>
      <w:tr w14:paraId="6292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top"/>
          </w:tcPr>
          <w:p w14:paraId="6F5A042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Горение нити</w:t>
            </w:r>
          </w:p>
        </w:tc>
        <w:tc>
          <w:tcPr>
            <w:tcW w:w="1413" w:type="dxa"/>
            <w:vAlign w:val="top"/>
          </w:tcPr>
          <w:p w14:paraId="4B9D216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Горит голубым пламенем, запах жженой бумаги</w:t>
            </w:r>
          </w:p>
        </w:tc>
        <w:tc>
          <w:tcPr>
            <w:tcW w:w="1413" w:type="dxa"/>
          </w:tcPr>
          <w:p w14:paraId="08E9EF12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Черный шарик, запах жженого пера</w:t>
            </w:r>
          </w:p>
        </w:tc>
        <w:tc>
          <w:tcPr>
            <w:tcW w:w="1413" w:type="dxa"/>
          </w:tcPr>
          <w:p w14:paraId="4336712D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Горит ярким пламенем, почти не дает запаха</w:t>
            </w:r>
          </w:p>
        </w:tc>
        <w:tc>
          <w:tcPr>
            <w:tcW w:w="1416" w:type="dxa"/>
          </w:tcPr>
          <w:p w14:paraId="2EEB74E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ru-RU"/>
              </w:rPr>
              <w:t>Черный шарик, запах жженого пера</w:t>
            </w:r>
          </w:p>
        </w:tc>
      </w:tr>
    </w:tbl>
    <w:p w14:paraId="3A92C927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Ответьте на вопрос. Что является сырьем для производства искусственных и синтетических волокон?</w:t>
      </w:r>
    </w:p>
    <w:p w14:paraId="6E6ABDD4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4823E0AE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Соотнесите свойства тканей и их характеристики:</w:t>
      </w:r>
    </w:p>
    <w:tbl>
      <w:tblPr>
        <w:tblStyle w:val="3"/>
        <w:tblW w:w="0" w:type="auto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4882"/>
      </w:tblGrid>
      <w:tr w14:paraId="02585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noWrap w:val="0"/>
            <w:vAlign w:val="top"/>
          </w:tcPr>
          <w:p w14:paraId="7A1BE5E6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Свойства</w:t>
            </w:r>
          </w:p>
        </w:tc>
        <w:tc>
          <w:tcPr>
            <w:tcW w:w="4882" w:type="dxa"/>
            <w:noWrap w:val="0"/>
            <w:vAlign w:val="top"/>
          </w:tcPr>
          <w:p w14:paraId="43DEB373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Характеристики</w:t>
            </w:r>
          </w:p>
        </w:tc>
      </w:tr>
      <w:tr w14:paraId="2EE9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noWrap w:val="0"/>
            <w:vAlign w:val="top"/>
          </w:tcPr>
          <w:p w14:paraId="1DEE2E98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Физико-механические</w:t>
            </w:r>
          </w:p>
          <w:p w14:paraId="02A64A6F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Гигиенические</w:t>
            </w:r>
          </w:p>
          <w:p w14:paraId="6FDBC53C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Технологические</w:t>
            </w:r>
          </w:p>
        </w:tc>
        <w:tc>
          <w:tcPr>
            <w:tcW w:w="4882" w:type="dxa"/>
            <w:noWrap w:val="0"/>
            <w:vAlign w:val="top"/>
          </w:tcPr>
          <w:p w14:paraId="2AFBC4D5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А) прочность</w:t>
            </w:r>
          </w:p>
          <w:p w14:paraId="4A92EBAB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Б) воздухопроницаемость</w:t>
            </w:r>
          </w:p>
          <w:p w14:paraId="522625C8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В) осыпаемость</w:t>
            </w:r>
          </w:p>
          <w:p w14:paraId="4DC3314F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Г) пылеемкость</w:t>
            </w:r>
          </w:p>
          <w:p w14:paraId="2E9D45C9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Д) прорубаемость</w:t>
            </w:r>
          </w:p>
          <w:p w14:paraId="2CE03DC9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Е) гигроскопичность</w:t>
            </w:r>
          </w:p>
          <w:p w14:paraId="5C376E07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Ж) усадка</w:t>
            </w:r>
          </w:p>
          <w:p w14:paraId="114BDC69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З) сминаемость</w:t>
            </w:r>
          </w:p>
          <w:p w14:paraId="69BD63EA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И) теплозащитность</w:t>
            </w:r>
          </w:p>
          <w:p w14:paraId="12C13A9F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К) износостойкость</w:t>
            </w:r>
          </w:p>
          <w:p w14:paraId="69F6FF65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Л) способность ткани изменять форму при ВТО</w:t>
            </w:r>
          </w:p>
          <w:p w14:paraId="287A6852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М) раздвижка нитей в швах</w:t>
            </w:r>
          </w:p>
          <w:p w14:paraId="52EE0638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Н) намокаемость</w:t>
            </w:r>
          </w:p>
          <w:p w14:paraId="16A6CC33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О) драпируемость</w:t>
            </w:r>
          </w:p>
        </w:tc>
      </w:tr>
    </w:tbl>
    <w:p w14:paraId="338284CD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9. Назовите одну основных операций заключительной отделки тканей, в результате которой они приобретают ряд ценных свойств: повышенную износоустойчивость,  безусадочность, несминаемость, гидрофобность, противогнилостность, негорючесть и т.д.</w:t>
      </w:r>
    </w:p>
    <w:p w14:paraId="20781AF8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Допишите названия элементов шпульного колпачка.</w:t>
      </w:r>
    </w:p>
    <w:p w14:paraId="5F60CDE9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13970</wp:posOffset>
            </wp:positionV>
            <wp:extent cx="1605915" cy="1771015"/>
            <wp:effectExtent l="0" t="0" r="6985" b="6985"/>
            <wp:wrapTight wrapText="bothSides">
              <wp:wrapPolygon>
                <wp:start x="0" y="0"/>
                <wp:lineTo x="0" y="21375"/>
                <wp:lineTo x="21352" y="21375"/>
                <wp:lineTo x="21352" y="0"/>
                <wp:lineTo x="0" y="0"/>
              </wp:wrapPolygon>
            </wp:wrapTight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771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F0B8D81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36FF1BB5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F668321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1FCDC3DA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B8B3AD0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CF2A71B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468974DA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200A0D33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0B89EAF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7852F43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982C544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 11. Выберите правильные ответы из предложенных вариантов</w:t>
      </w:r>
    </w:p>
    <w:tbl>
      <w:tblPr>
        <w:tblStyle w:val="3"/>
        <w:tblW w:w="7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9"/>
        <w:gridCol w:w="2887"/>
      </w:tblGrid>
      <w:tr w14:paraId="3859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4" w:type="dxa"/>
            <w:shd w:val="clear" w:color="auto" w:fill="auto"/>
            <w:noWrap w:val="0"/>
            <w:vAlign w:val="top"/>
          </w:tcPr>
          <w:p w14:paraId="436E7C42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Неполадки</w:t>
            </w:r>
          </w:p>
        </w:tc>
        <w:tc>
          <w:tcPr>
            <w:tcW w:w="3019" w:type="dxa"/>
            <w:shd w:val="clear" w:color="auto" w:fill="auto"/>
            <w:noWrap w:val="0"/>
            <w:vAlign w:val="top"/>
          </w:tcPr>
          <w:p w14:paraId="7455AAF6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Способ устранения</w:t>
            </w:r>
          </w:p>
        </w:tc>
      </w:tr>
      <w:tr w14:paraId="3EC7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4" w:type="dxa"/>
            <w:shd w:val="clear" w:color="auto" w:fill="auto"/>
            <w:noWrap w:val="0"/>
            <w:vAlign w:val="top"/>
          </w:tcPr>
          <w:p w14:paraId="0A857F02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Петляние сверху</w:t>
            </w:r>
          </w:p>
          <w:p w14:paraId="1ED9B188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752600" cy="551180"/>
                  <wp:effectExtent l="0" t="0" r="0" b="7620"/>
                  <wp:docPr id="8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  <w:noWrap w:val="0"/>
            <w:vAlign w:val="top"/>
          </w:tcPr>
          <w:p w14:paraId="378A8627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А) Ослабить натяжение верхней , а затем нижней ниток</w:t>
            </w:r>
          </w:p>
        </w:tc>
      </w:tr>
      <w:tr w14:paraId="2E2A0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4" w:type="dxa"/>
            <w:shd w:val="clear" w:color="auto" w:fill="auto"/>
            <w:noWrap w:val="0"/>
            <w:vAlign w:val="top"/>
          </w:tcPr>
          <w:p w14:paraId="4D5E7939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Петляние снизу</w:t>
            </w:r>
          </w:p>
          <w:p w14:paraId="2CF442C3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765300" cy="520700"/>
                  <wp:effectExtent l="0" t="0" r="0" b="0"/>
                  <wp:docPr id="9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3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  <w:noWrap w:val="0"/>
            <w:vAlign w:val="top"/>
          </w:tcPr>
          <w:p w14:paraId="20F9682F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Б) Усилить натяжение верхней, а затем нижней ниток</w:t>
            </w:r>
          </w:p>
          <w:p w14:paraId="12C88BC1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tr w14:paraId="616F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4" w:type="dxa"/>
            <w:shd w:val="clear" w:color="auto" w:fill="auto"/>
            <w:noWrap w:val="0"/>
            <w:vAlign w:val="top"/>
          </w:tcPr>
          <w:p w14:paraId="08888163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Тугая строчка</w:t>
            </w:r>
          </w:p>
          <w:p w14:paraId="65933B22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972310" cy="391795"/>
                  <wp:effectExtent l="0" t="0" r="8890" b="1905"/>
                  <wp:docPr id="10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23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  <w:noWrap w:val="0"/>
            <w:vAlign w:val="top"/>
          </w:tcPr>
          <w:p w14:paraId="26F3B11B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В) Усилить натяжение верхней нити или ослабить натяжение нижней.</w:t>
            </w:r>
          </w:p>
        </w:tc>
      </w:tr>
      <w:tr w14:paraId="00D3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4" w:type="dxa"/>
            <w:shd w:val="clear" w:color="auto" w:fill="auto"/>
            <w:noWrap w:val="0"/>
            <w:vAlign w:val="top"/>
          </w:tcPr>
          <w:p w14:paraId="5C7424AE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Слабая строчка</w:t>
            </w:r>
          </w:p>
          <w:p w14:paraId="6C04AC5D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522730" cy="544830"/>
                  <wp:effectExtent l="0" t="0" r="1270" b="1270"/>
                  <wp:docPr id="11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  <w:noWrap w:val="0"/>
            <w:vAlign w:val="top"/>
          </w:tcPr>
          <w:p w14:paraId="0ABC7A55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Г) Ослабить натяжение верхней нити</w:t>
            </w:r>
          </w:p>
        </w:tc>
      </w:tr>
    </w:tbl>
    <w:p w14:paraId="1C653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ru-RU"/>
        </w:rPr>
        <w:t xml:space="preserve">Установите соответстви между технологией выполнения шва  и его применением: </w:t>
      </w:r>
    </w:p>
    <w:tbl>
      <w:tblPr>
        <w:tblStyle w:val="3"/>
        <w:tblpPr w:leftFromText="180" w:rightFromText="180" w:vertAnchor="text" w:horzAnchor="page" w:tblpX="1057" w:tblpY="211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2"/>
        <w:gridCol w:w="2203"/>
      </w:tblGrid>
      <w:tr w14:paraId="07899E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7828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 xml:space="preserve">Технология выполнения </w:t>
            </w:r>
          </w:p>
        </w:tc>
        <w:tc>
          <w:tcPr>
            <w:tcW w:w="22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2C31E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 xml:space="preserve">Применение </w:t>
            </w:r>
          </w:p>
        </w:tc>
      </w:tr>
      <w:tr w14:paraId="3E3798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54CDF9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Соединить машинной строчкой две детали или два среза одной детали с последующим их выворачиванием на лицевую сторону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29664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А) Стачивание деталей швейного изделия</w:t>
            </w:r>
          </w:p>
        </w:tc>
      </w:tr>
      <w:tr w14:paraId="7AA9A6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30AD9C0B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Соединить мелкую деталь с крупной или неосновную деталь с основной машинной строчкой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54A9D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Б) Настрачивание кармана</w:t>
            </w:r>
          </w:p>
        </w:tc>
      </w:tr>
      <w:tr w14:paraId="702A5D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7EBE1C0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Соединить две детали машинной строчкой, наложив одну деталь изнаночной стороной на лицевую сторону другой детали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8324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В) Притачивание оборки, застежки молнии</w:t>
            </w:r>
          </w:p>
        </w:tc>
      </w:tr>
      <w:tr w14:paraId="1F6DEA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6" w:hRule="atLeast"/>
        </w:trPr>
        <w:tc>
          <w:tcPr>
            <w:tcW w:w="49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F0E183B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Закрепить подогнутый край детали машинной строчкой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1C22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Г) Застрачивание низа нижней части изделия, верхнего края кармана</w:t>
            </w:r>
          </w:p>
        </w:tc>
      </w:tr>
      <w:tr w14:paraId="4E80A8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1AF6049B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Соединить две или несколько деталей, примерно равных по величине, или два среза одной детали машинной строчкой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 w14:paraId="40F0A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Д) Обтачивание деталей швейного изделия</w:t>
            </w:r>
          </w:p>
        </w:tc>
      </w:tr>
    </w:tbl>
    <w:p w14:paraId="543D44CC">
      <w:pPr>
        <w:spacing w:line="240" w:lineRule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73396974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>При проектировании одежды модельером создаётся несколько вариантов её изображения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. Установите соответствие между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 вид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ом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 эскиза одежды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и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 его изображением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8"/>
        <w:gridCol w:w="3693"/>
      </w:tblGrid>
      <w:tr w14:paraId="6A13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6469A8C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Вид эскиза</w:t>
            </w:r>
          </w:p>
        </w:tc>
        <w:tc>
          <w:tcPr>
            <w:tcW w:w="4261" w:type="dxa"/>
            <w:vAlign w:val="top"/>
          </w:tcPr>
          <w:p w14:paraId="7535C8B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Изображение</w:t>
            </w:r>
          </w:p>
        </w:tc>
      </w:tr>
      <w:tr w14:paraId="53B0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4261" w:type="dxa"/>
            <w:vAlign w:val="top"/>
          </w:tcPr>
          <w:p w14:paraId="2FE706DB">
            <w:pPr>
              <w:widowControl w:val="0"/>
              <w:numPr>
                <w:ilvl w:val="0"/>
                <w:numId w:val="4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Фор-эскиз</w:t>
            </w:r>
          </w:p>
        </w:tc>
        <w:tc>
          <w:tcPr>
            <w:tcW w:w="4261" w:type="dxa"/>
            <w:vAlign w:val="top"/>
          </w:tcPr>
          <w:p w14:paraId="7902B888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-5715</wp:posOffset>
                  </wp:positionV>
                  <wp:extent cx="1840230" cy="1840230"/>
                  <wp:effectExtent l="0" t="0" r="1270" b="1270"/>
                  <wp:wrapTight wrapText="bothSides">
                    <wp:wrapPolygon>
                      <wp:start x="0" y="0"/>
                      <wp:lineTo x="0" y="21466"/>
                      <wp:lineTo x="21466" y="21466"/>
                      <wp:lineTo x="21466" y="0"/>
                      <wp:lineTo x="0" y="0"/>
                    </wp:wrapPolygon>
                  </wp:wrapTight>
                  <wp:docPr id="4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230" cy="184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А)</w:t>
            </w:r>
          </w:p>
        </w:tc>
      </w:tr>
      <w:tr w14:paraId="61D7C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6F123B94">
            <w:pPr>
              <w:widowControl w:val="0"/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 xml:space="preserve">удожественный эскиз </w:t>
            </w:r>
          </w:p>
        </w:tc>
        <w:tc>
          <w:tcPr>
            <w:tcW w:w="4261" w:type="dxa"/>
            <w:vAlign w:val="top"/>
          </w:tcPr>
          <w:p w14:paraId="4ED58DC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26670</wp:posOffset>
                  </wp:positionV>
                  <wp:extent cx="1400810" cy="1841500"/>
                  <wp:effectExtent l="0" t="0" r="8890" b="0"/>
                  <wp:wrapTight wrapText="bothSides">
                    <wp:wrapPolygon>
                      <wp:start x="0" y="0"/>
                      <wp:lineTo x="0" y="21451"/>
                      <wp:lineTo x="21345" y="21451"/>
                      <wp:lineTo x="21345" y="0"/>
                      <wp:lineTo x="0" y="0"/>
                    </wp:wrapPolygon>
                  </wp:wrapTight>
                  <wp:docPr id="5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10" cy="184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Б)</w:t>
            </w:r>
          </w:p>
        </w:tc>
      </w:tr>
      <w:tr w14:paraId="3D3F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1673E0E5">
            <w:pPr>
              <w:widowControl w:val="0"/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Т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>ехнический  эскиз</w:t>
            </w:r>
          </w:p>
        </w:tc>
        <w:tc>
          <w:tcPr>
            <w:tcW w:w="4261" w:type="dxa"/>
            <w:vAlign w:val="top"/>
          </w:tcPr>
          <w:p w14:paraId="4DF28F3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26670</wp:posOffset>
                  </wp:positionV>
                  <wp:extent cx="1567180" cy="1899920"/>
                  <wp:effectExtent l="0" t="0" r="7620" b="5080"/>
                  <wp:wrapTight wrapText="bothSides">
                    <wp:wrapPolygon>
                      <wp:start x="0" y="0"/>
                      <wp:lineTo x="0" y="21513"/>
                      <wp:lineTo x="21355" y="21513"/>
                      <wp:lineTo x="21355" y="0"/>
                      <wp:lineTo x="0" y="0"/>
                    </wp:wrapPolygon>
                  </wp:wrapTight>
                  <wp:docPr id="3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8483" r="17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18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В)</w:t>
            </w:r>
          </w:p>
        </w:tc>
      </w:tr>
      <w:tr w14:paraId="6199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1AF3992F">
            <w:pPr>
              <w:widowControl w:val="0"/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>Fashion иллюстрация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 (р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>екламно-графический эскиз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)</w:t>
            </w:r>
          </w:p>
        </w:tc>
        <w:tc>
          <w:tcPr>
            <w:tcW w:w="4261" w:type="dxa"/>
            <w:vAlign w:val="top"/>
          </w:tcPr>
          <w:p w14:paraId="0636BE3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9525</wp:posOffset>
                  </wp:positionV>
                  <wp:extent cx="1537335" cy="1819275"/>
                  <wp:effectExtent l="0" t="0" r="12065" b="9525"/>
                  <wp:wrapTight wrapText="bothSides">
                    <wp:wrapPolygon>
                      <wp:start x="0" y="0"/>
                      <wp:lineTo x="0" y="21412"/>
                      <wp:lineTo x="21413" y="21412"/>
                      <wp:lineTo x="21413" y="0"/>
                      <wp:lineTo x="0" y="0"/>
                    </wp:wrapPolygon>
                  </wp:wrapTight>
                  <wp:docPr id="6" name="Изображение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443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33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Г)</w:t>
            </w:r>
          </w:p>
        </w:tc>
      </w:tr>
    </w:tbl>
    <w:p w14:paraId="572A0A7A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Впишите названия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видов теста и установите их соответствие с технологическими этапами их  приготовления.</w:t>
      </w:r>
    </w:p>
    <w:tbl>
      <w:tblPr>
        <w:tblStyle w:val="3"/>
        <w:tblW w:w="7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88"/>
        <w:gridCol w:w="3342"/>
      </w:tblGrid>
      <w:tr w14:paraId="7028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88" w:type="dxa"/>
            <w:shd w:val="clear" w:color="auto" w:fill="auto"/>
            <w:noWrap w:val="0"/>
            <w:vAlign w:val="top"/>
          </w:tcPr>
          <w:p w14:paraId="209885C7">
            <w:pPr>
              <w:numPr>
                <w:ilvl w:val="0"/>
                <w:numId w:val="5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en-US"/>
              </w:rPr>
              <w:t>___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?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en-US"/>
              </w:rPr>
              <w:t>__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тесто</w:t>
            </w:r>
          </w:p>
          <w:p w14:paraId="4EBC60F4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714500" cy="1143635"/>
                  <wp:effectExtent l="0" t="0" r="0" b="12065"/>
                  <wp:docPr id="7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143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  <w:noWrap w:val="0"/>
            <w:vAlign w:val="top"/>
          </w:tcPr>
          <w:p w14:paraId="204C09F8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А) Смешиваем муку, яйца,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воду и соль. Раскатываем, смазываем поверхность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сливочным маслом.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Повторить 10 раз.</w:t>
            </w:r>
          </w:p>
        </w:tc>
      </w:tr>
      <w:tr w14:paraId="6EFA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988" w:type="dxa"/>
            <w:shd w:val="clear" w:color="auto" w:fill="auto"/>
            <w:noWrap w:val="0"/>
            <w:vAlign w:val="top"/>
          </w:tcPr>
          <w:p w14:paraId="6F09A457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_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en-US"/>
              </w:rPr>
              <w:t>__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?____тесто</w:t>
            </w:r>
          </w:p>
          <w:p w14:paraId="4848A2C3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729740" cy="1153160"/>
                  <wp:effectExtent l="0" t="0" r="10160" b="2540"/>
                  <wp:docPr id="2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740" cy="1153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  <w:noWrap w:val="0"/>
            <w:vAlign w:val="top"/>
          </w:tcPr>
          <w:p w14:paraId="0A2BCA56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Б) Большое количество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масла растирают с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сахаром</w:t>
            </w:r>
          </w:p>
        </w:tc>
      </w:tr>
      <w:tr w14:paraId="1532A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988" w:type="dxa"/>
            <w:shd w:val="clear" w:color="auto" w:fill="auto"/>
            <w:noWrap w:val="0"/>
            <w:vAlign w:val="top"/>
          </w:tcPr>
          <w:p w14:paraId="356D239D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____?____тесто</w:t>
            </w:r>
          </w:p>
          <w:p w14:paraId="10CC4804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inline distT="0" distB="0" distL="114300" distR="114300">
                  <wp:extent cx="1742440" cy="1162050"/>
                  <wp:effectExtent l="0" t="0" r="10160" b="6350"/>
                  <wp:docPr id="2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44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  <w:noWrap w:val="0"/>
            <w:vAlign w:val="top"/>
          </w:tcPr>
          <w:p w14:paraId="463A2453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В) В кипящую воду с маслом засыпают муку,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подогревают на огне 1-2 минуты</w:t>
            </w:r>
          </w:p>
        </w:tc>
      </w:tr>
      <w:tr w14:paraId="54DC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8" w:hRule="atLeast"/>
        </w:trPr>
        <w:tc>
          <w:tcPr>
            <w:tcW w:w="3988" w:type="dxa"/>
            <w:shd w:val="clear" w:color="auto" w:fill="auto"/>
            <w:noWrap w:val="0"/>
            <w:vAlign w:val="top"/>
          </w:tcPr>
          <w:p w14:paraId="31A9FF50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en-US"/>
              </w:rPr>
              <w:t>IV.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____?____тесто</w:t>
            </w:r>
          </w:p>
          <w:p w14:paraId="71890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104775</wp:posOffset>
                  </wp:positionV>
                  <wp:extent cx="1737360" cy="1093470"/>
                  <wp:effectExtent l="0" t="0" r="27940" b="24130"/>
                  <wp:wrapTight wrapText="bothSides">
                    <wp:wrapPolygon>
                      <wp:start x="0" y="0"/>
                      <wp:lineTo x="0" y="21324"/>
                      <wp:lineTo x="21474" y="21324"/>
                      <wp:lineTo x="21474" y="0"/>
                      <wp:lineTo x="0" y="0"/>
                    </wp:wrapPolygon>
                  </wp:wrapTight>
                  <wp:docPr id="12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093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42" w:type="dxa"/>
            <w:shd w:val="clear" w:color="auto" w:fill="auto"/>
            <w:noWrap w:val="0"/>
            <w:vAlign w:val="top"/>
          </w:tcPr>
          <w:p w14:paraId="5E8BA76A"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Г) Яйца с сахаром взбивают до полного растворения</w:t>
            </w:r>
          </w:p>
        </w:tc>
      </w:tr>
    </w:tbl>
    <w:p w14:paraId="2C42D882">
      <w:pPr>
        <w:spacing w:line="240" w:lineRule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6344FA64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Разделите перечисленные ниже грибы на одноклеточные и многоклеточные: пеницилл, сморчок, мукор, дрожжи, трутовик, фитофтора, подберезовик, сыроежка.</w:t>
      </w:r>
    </w:p>
    <w:p w14:paraId="743245CE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F8888E5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Одноклеточные: ___?___</w:t>
      </w:r>
    </w:p>
    <w:p w14:paraId="34B38A0F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Многоклеточные: ___?___</w:t>
      </w:r>
    </w:p>
    <w:p w14:paraId="7ACDDAEF">
      <w:pPr>
        <w:spacing w:line="240" w:lineRule="auto"/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5C45CC44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16. Энергетическая ценность продуктов питания имеет большое значение для роста и развития организма детей подросткового возраста.</w:t>
      </w:r>
    </w:p>
    <w:p w14:paraId="7BC90A2A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Ниже приведена таблица калорийности некоторых продуктов, употребляемых подростками.</w:t>
      </w:r>
    </w:p>
    <w:p w14:paraId="4DA5E250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tbl>
      <w:tblPr>
        <w:tblStyle w:val="10"/>
        <w:tblW w:w="7030" w:type="dxa"/>
        <w:tblInd w:w="2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1534"/>
        <w:gridCol w:w="2117"/>
        <w:gridCol w:w="1358"/>
      </w:tblGrid>
      <w:tr w14:paraId="7E4E4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2234" w:type="dxa"/>
            <w:vAlign w:val="top"/>
          </w:tcPr>
          <w:p w14:paraId="7192A53C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  <w:p w14:paraId="3A625B31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Продукт</w:t>
            </w:r>
          </w:p>
        </w:tc>
        <w:tc>
          <w:tcPr>
            <w:tcW w:w="1695" w:type="dxa"/>
            <w:vAlign w:val="top"/>
          </w:tcPr>
          <w:p w14:paraId="2E3A5141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Ккал. в 100 г</w:t>
            </w:r>
          </w:p>
          <w:p w14:paraId="010A57F2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продукта</w:t>
            </w:r>
          </w:p>
        </w:tc>
        <w:tc>
          <w:tcPr>
            <w:tcW w:w="2340" w:type="dxa"/>
            <w:vAlign w:val="top"/>
          </w:tcPr>
          <w:p w14:paraId="01CC722C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  <w:p w14:paraId="4B45D374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Продукт</w:t>
            </w:r>
          </w:p>
        </w:tc>
        <w:tc>
          <w:tcPr>
            <w:tcW w:w="1500" w:type="dxa"/>
            <w:vAlign w:val="top"/>
          </w:tcPr>
          <w:p w14:paraId="2F41CA3E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Ккал. в 100 г</w:t>
            </w:r>
          </w:p>
          <w:p w14:paraId="5A0F9453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продукта</w:t>
            </w:r>
          </w:p>
        </w:tc>
      </w:tr>
      <w:tr w14:paraId="1AA25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2234" w:type="dxa"/>
            <w:vAlign w:val="top"/>
          </w:tcPr>
          <w:p w14:paraId="3A12C53E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Куриное яйцо</w:t>
            </w:r>
          </w:p>
        </w:tc>
        <w:tc>
          <w:tcPr>
            <w:tcW w:w="1695" w:type="dxa"/>
            <w:vAlign w:val="top"/>
          </w:tcPr>
          <w:p w14:paraId="4E33075C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153</w:t>
            </w:r>
          </w:p>
        </w:tc>
        <w:tc>
          <w:tcPr>
            <w:tcW w:w="2340" w:type="dxa"/>
            <w:vAlign w:val="top"/>
          </w:tcPr>
          <w:p w14:paraId="16BBE4B1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Апельсиновый сок</w:t>
            </w:r>
          </w:p>
        </w:tc>
        <w:tc>
          <w:tcPr>
            <w:tcW w:w="1500" w:type="dxa"/>
            <w:vAlign w:val="top"/>
          </w:tcPr>
          <w:p w14:paraId="175F6F0F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36</w:t>
            </w:r>
          </w:p>
        </w:tc>
      </w:tr>
      <w:tr w14:paraId="13E3E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234" w:type="dxa"/>
            <w:vAlign w:val="top"/>
          </w:tcPr>
          <w:p w14:paraId="6973E7DD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Ржаной хлеб</w:t>
            </w:r>
          </w:p>
        </w:tc>
        <w:tc>
          <w:tcPr>
            <w:tcW w:w="1695" w:type="dxa"/>
            <w:vAlign w:val="top"/>
          </w:tcPr>
          <w:p w14:paraId="14376C79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210</w:t>
            </w:r>
          </w:p>
        </w:tc>
        <w:tc>
          <w:tcPr>
            <w:tcW w:w="2340" w:type="dxa"/>
            <w:vAlign w:val="top"/>
          </w:tcPr>
          <w:p w14:paraId="39D6BD35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Зефир</w:t>
            </w:r>
          </w:p>
        </w:tc>
        <w:tc>
          <w:tcPr>
            <w:tcW w:w="1500" w:type="dxa"/>
            <w:vAlign w:val="top"/>
          </w:tcPr>
          <w:p w14:paraId="23EA02E7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305</w:t>
            </w:r>
          </w:p>
        </w:tc>
      </w:tr>
      <w:tr w14:paraId="6AB65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234" w:type="dxa"/>
            <w:vAlign w:val="top"/>
          </w:tcPr>
          <w:p w14:paraId="140FF665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Хлеб пшеничный из муки I сорта</w:t>
            </w:r>
          </w:p>
        </w:tc>
        <w:tc>
          <w:tcPr>
            <w:tcW w:w="1695" w:type="dxa"/>
            <w:vAlign w:val="top"/>
          </w:tcPr>
          <w:p w14:paraId="17CE8326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246</w:t>
            </w:r>
          </w:p>
        </w:tc>
        <w:tc>
          <w:tcPr>
            <w:tcW w:w="2340" w:type="dxa"/>
            <w:vAlign w:val="top"/>
          </w:tcPr>
          <w:p w14:paraId="5E67B61B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Кофе с молоком</w:t>
            </w:r>
          </w:p>
        </w:tc>
        <w:tc>
          <w:tcPr>
            <w:tcW w:w="1500" w:type="dxa"/>
            <w:vAlign w:val="top"/>
          </w:tcPr>
          <w:p w14:paraId="54A1E118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56</w:t>
            </w:r>
          </w:p>
        </w:tc>
      </w:tr>
      <w:tr w14:paraId="1C88E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2234" w:type="dxa"/>
            <w:vAlign w:val="top"/>
          </w:tcPr>
          <w:p w14:paraId="1315A4DF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Каша овсяная</w:t>
            </w:r>
          </w:p>
        </w:tc>
        <w:tc>
          <w:tcPr>
            <w:tcW w:w="1695" w:type="dxa"/>
            <w:vAlign w:val="top"/>
          </w:tcPr>
          <w:p w14:paraId="52B96B35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93</w:t>
            </w:r>
          </w:p>
        </w:tc>
        <w:tc>
          <w:tcPr>
            <w:tcW w:w="2340" w:type="dxa"/>
            <w:vAlign w:val="top"/>
          </w:tcPr>
          <w:p w14:paraId="490800C4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Сахар</w:t>
            </w:r>
          </w:p>
        </w:tc>
        <w:tc>
          <w:tcPr>
            <w:tcW w:w="1500" w:type="dxa"/>
            <w:vAlign w:val="top"/>
          </w:tcPr>
          <w:p w14:paraId="61EB7F56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380</w:t>
            </w:r>
          </w:p>
        </w:tc>
      </w:tr>
      <w:tr w14:paraId="0FCD9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234" w:type="dxa"/>
            <w:vAlign w:val="top"/>
          </w:tcPr>
          <w:p w14:paraId="63516A11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Сыр российский</w:t>
            </w:r>
          </w:p>
        </w:tc>
        <w:tc>
          <w:tcPr>
            <w:tcW w:w="1695" w:type="dxa"/>
            <w:vAlign w:val="top"/>
          </w:tcPr>
          <w:p w14:paraId="2A8D057C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370</w:t>
            </w:r>
          </w:p>
        </w:tc>
        <w:tc>
          <w:tcPr>
            <w:tcW w:w="2340" w:type="dxa"/>
            <w:vAlign w:val="top"/>
          </w:tcPr>
          <w:p w14:paraId="1AE57E12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Яблоки</w:t>
            </w:r>
          </w:p>
        </w:tc>
        <w:tc>
          <w:tcPr>
            <w:tcW w:w="1500" w:type="dxa"/>
            <w:vAlign w:val="top"/>
          </w:tcPr>
          <w:p w14:paraId="5D2D6F92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48</w:t>
            </w:r>
          </w:p>
        </w:tc>
      </w:tr>
    </w:tbl>
    <w:p w14:paraId="78FDC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4966B321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454BF4F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Представьте, что на завтрак подросток съел овсяную кашу (200 г), сыр российский (30 г) и выпил апельсиновый сок (150 г). Сколько килокалорий получил данный подросток на завтрак?</w:t>
      </w:r>
    </w:p>
    <w:p w14:paraId="4CA6F0A4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3620EF3C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 17. Наши предки любили побаловаться горячими напитками и сто, и двести лет назад. Для нагревания воды в разных странах изобретали собственные приспособления или заимствовали их у других культур. Именно таким образом в России оказался водогрейный прибор, небольшой металлический сосуд на подставке с расположенной снизу спиртовой или керосиновой горелкой, которая служит для поддержания температуры горячей воды.</w:t>
      </w:r>
    </w:p>
    <w:p w14:paraId="03D0A89C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Версии о происхождении этого прибора разнятся. Одни исследователи находят корни названия в английском глаголе, другие во французском, которые переводятся на русский язык одинаково: «кипятить», «варить».</w:t>
      </w:r>
    </w:p>
    <w:p w14:paraId="38A1EC71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Изначально,  прибор служил для нагрева воды в походных условиях. Русские аристократы, состоятельная интеллигенция и другие сословия тоже не обходились без данного прибора, который выполнял функции аксессуара к самовару. Громоздкие самовары, как правило, топили дровами, угольями или щепой на дворе или на кухне. Кипящую воду заливали в данный прибор, ставили на стол для традиционного долгого чаепития, а горелка продолжала поддерживать температуру.</w:t>
      </w:r>
    </w:p>
    <w:p w14:paraId="347D6E79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Известны некоторые функции этих водогрейных сосудов: в них готовили чай и кофе,  варили яица к завтраку.</w:t>
      </w:r>
    </w:p>
    <w:p w14:paraId="15260E90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Первые русские приборы производились тульскими мастерами из серебра, сплавов серебра с медью или мельхиором, что делало их стоимость достаточно высокой.</w:t>
      </w:r>
    </w:p>
    <w:p w14:paraId="4AD9CA4E">
      <w:pPr>
        <w:spacing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40640</wp:posOffset>
            </wp:positionV>
            <wp:extent cx="1762760" cy="2051685"/>
            <wp:effectExtent l="0" t="0" r="2540" b="5715"/>
            <wp:wrapTight wrapText="bothSides">
              <wp:wrapPolygon>
                <wp:start x="0" y="0"/>
                <wp:lineTo x="0" y="21526"/>
                <wp:lineTo x="21476" y="21526"/>
                <wp:lineTo x="21476" y="0"/>
                <wp:lineTo x="0" y="0"/>
              </wp:wrapPolygon>
            </wp:wrapTight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Назовите этот прибор?</w:t>
      </w:r>
    </w:p>
    <w:p w14:paraId="02B4A0A3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5C8329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0D5F33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5BF06A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4CA8E8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688ECF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37F557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034266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739A4A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18.  Дополните предложения, вставляя нужные слова:</w:t>
      </w:r>
    </w:p>
    <w:p w14:paraId="6062DA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По видам спицы делятся на:</w:t>
      </w:r>
    </w:p>
    <w:p w14:paraId="7FC9C6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- __?___(обычные) спицы. Имеют один рабочий конец и ограничение в виде колечка или шарика на другом конце. </w:t>
      </w:r>
    </w:p>
    <w:p w14:paraId="3CFC9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- открытые или ___?__ спицы. Имеют два рабочих конца,соединенные гибким тросиком или леской;</w:t>
      </w:r>
    </w:p>
    <w:p w14:paraId="2EB11F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- ____?___ спицы  - набор из пяти спиц, которые имеют ва рабочих конца;</w:t>
      </w:r>
    </w:p>
    <w:p w14:paraId="0C9E85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- ____?___ спицы - прямые или фигурные.</w:t>
      </w:r>
    </w:p>
    <w:p w14:paraId="778E4A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Установите соответствие: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3150"/>
      </w:tblGrid>
      <w:tr w14:paraId="5143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restart"/>
          </w:tcPr>
          <w:p w14:paraId="4EAFF3F9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Изделия из дерева    </w:t>
            </w:r>
          </w:p>
        </w:tc>
        <w:tc>
          <w:tcPr>
            <w:tcW w:w="3150" w:type="dxa"/>
          </w:tcPr>
          <w:p w14:paraId="71E24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А) Ростовская финифть</w:t>
            </w:r>
          </w:p>
        </w:tc>
      </w:tr>
      <w:tr w14:paraId="018A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41FAF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2DC4A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Б) Дымковская игрушка</w:t>
            </w:r>
          </w:p>
        </w:tc>
      </w:tr>
      <w:tr w14:paraId="3B24B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362FC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0F534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В) Хохлома</w:t>
            </w:r>
          </w:p>
        </w:tc>
      </w:tr>
      <w:tr w14:paraId="70F9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restart"/>
          </w:tcPr>
          <w:p w14:paraId="1E72EC14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Изделия из глины </w:t>
            </w:r>
          </w:p>
        </w:tc>
        <w:tc>
          <w:tcPr>
            <w:tcW w:w="3150" w:type="dxa"/>
          </w:tcPr>
          <w:p w14:paraId="46394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Г) Вологодские кружева</w:t>
            </w:r>
          </w:p>
        </w:tc>
      </w:tr>
      <w:tr w14:paraId="4A47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4DF97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01E10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Д) Городецкая  роспись</w:t>
            </w:r>
          </w:p>
        </w:tc>
      </w:tr>
      <w:tr w14:paraId="11DF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0F610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03856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Е) Филимоновская игрушка</w:t>
            </w:r>
          </w:p>
        </w:tc>
      </w:tr>
      <w:tr w14:paraId="7044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restart"/>
          </w:tcPr>
          <w:p w14:paraId="5F9B35B1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Изделия из других материалов   </w:t>
            </w:r>
          </w:p>
        </w:tc>
        <w:tc>
          <w:tcPr>
            <w:tcW w:w="3150" w:type="dxa"/>
          </w:tcPr>
          <w:p w14:paraId="7D75D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Ж) Богородская игрушка</w:t>
            </w:r>
          </w:p>
        </w:tc>
      </w:tr>
      <w:tr w14:paraId="05B8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4B5F8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01DDF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З) Гжель</w:t>
            </w:r>
          </w:p>
        </w:tc>
      </w:tr>
      <w:tr w14:paraId="7B63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vMerge w:val="continue"/>
          </w:tcPr>
          <w:p w14:paraId="0C296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150" w:type="dxa"/>
          </w:tcPr>
          <w:p w14:paraId="6E891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И) Жостовская роспись</w:t>
            </w:r>
          </w:p>
        </w:tc>
      </w:tr>
    </w:tbl>
    <w:p w14:paraId="5FB8E4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zh-CN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20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zh-CN"/>
        </w:rPr>
        <w:t>Многие современные стили используют последние достижения в бытовой технике, используемых материалах, стремясь таким образом быть на волне моды. Характерная же черта данного стиля — это необычность. И не важно как это проявляется.</w:t>
      </w:r>
    </w:p>
    <w:p w14:paraId="0747EB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Само название говорит о том, что в этом стиле приветствуется новаторство во всем. В обилии цветовой палитры, передовых технологий для бытовой техники, отделочных материалов. Необычность форм, как мебели, так и стен, перегородок. Данный стиль дает хорошую возможность для самовыражения и творческой фантазии. Как называется этот стиль?</w:t>
      </w:r>
    </w:p>
    <w:p w14:paraId="3CCA29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SimSun" w:hAnsi="SimSun" w:eastAsia="SimSun" w:cs="SimSun"/>
          <w:color w:val="auto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83820</wp:posOffset>
            </wp:positionV>
            <wp:extent cx="2051050" cy="1329690"/>
            <wp:effectExtent l="0" t="0" r="0" b="3810"/>
            <wp:wrapTight wrapText="bothSides">
              <wp:wrapPolygon>
                <wp:start x="0" y="0"/>
                <wp:lineTo x="0" y="21456"/>
                <wp:lineTo x="21533" y="21456"/>
                <wp:lineTo x="21533" y="0"/>
                <wp:lineTo x="0" y="0"/>
              </wp:wrapPolygon>
            </wp:wrapTight>
            <wp:docPr id="13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color w:val="auto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71120</wp:posOffset>
            </wp:positionV>
            <wp:extent cx="1986915" cy="1351280"/>
            <wp:effectExtent l="0" t="0" r="6985" b="7620"/>
            <wp:wrapSquare wrapText="bothSides"/>
            <wp:docPr id="1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8691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А) бионика;</w:t>
      </w:r>
    </w:p>
    <w:p w14:paraId="5CFEE0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Б) авангард;</w:t>
      </w:r>
    </w:p>
    <w:p w14:paraId="599F6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В) футуризм; </w:t>
      </w:r>
    </w:p>
    <w:p w14:paraId="2C9BD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Г) пин-ап.</w:t>
      </w:r>
    </w:p>
    <w:p w14:paraId="20529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21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Творческое задание.</w:t>
      </w:r>
    </w:p>
    <w:p w14:paraId="7D34BA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Приближаются новогодние праздники.</w:t>
      </w:r>
    </w:p>
    <w:p w14:paraId="4EF885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Костюмированные праздники запоминаются детям на всю жизнь. Они оставляют яркие впечатления в памяти малышей, позволяют очутиться в сказке. Новогодние праздники, утренники – замечательные поводы для души ребенка предаться веселью. Внешний антураж крайне важен в такие моменты. Костюм позволяет перевоплотиться в сказочного персонажа, получить превосходное настроение, испытать волнующее ожидание чуда, восторг, проникнуться особой праздничной атмосферой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br w:type="textWrapping"/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В данном задании предложите вариант новогоднего костюма для  девочки. Заполните таблицу в бланке ответов.</w:t>
      </w:r>
    </w:p>
    <w:p w14:paraId="7746A3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Этапы работы:</w:t>
      </w:r>
    </w:p>
    <w:p w14:paraId="21027C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1. Выполните эскиз в цвете.</w:t>
      </w:r>
    </w:p>
    <w:p w14:paraId="7A73CB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2. Сделайте описание по эскизу.</w:t>
      </w:r>
    </w:p>
    <w:p w14:paraId="3DA7A0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3. Предложите варианты декоративной отделки.</w:t>
      </w:r>
    </w:p>
    <w:p w14:paraId="444004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 w:eastAsia="en-US"/>
        </w:rPr>
        <w:t>4. Предложите ткани (волокнистый состав) или другие материалы для костюма.</w:t>
      </w:r>
    </w:p>
    <w:p w14:paraId="5086BAFD"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0B21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6C340676">
    <w:pPr>
      <w:keepNext w:val="0"/>
      <w:keepLines w:val="0"/>
      <w:widowControl/>
      <w:suppressLineNumbers w:val="0"/>
      <w:wordWrap/>
      <w:jc w:val="left"/>
      <w:rPr>
        <w:rFonts w:hint="default"/>
        <w:lang w:val="ru-RU" w:eastAsia="zh-CN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«Культура дома, дизайн и технологии»(КДДиТ)  - 10-11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1D9A74"/>
    <w:multiLevelType w:val="singleLevel"/>
    <w:tmpl w:val="991D9A74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9AFB7EDE"/>
    <w:multiLevelType w:val="singleLevel"/>
    <w:tmpl w:val="9AFB7EDE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2AD7B094"/>
    <w:multiLevelType w:val="singleLevel"/>
    <w:tmpl w:val="2AD7B094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377188DE"/>
    <w:multiLevelType w:val="singleLevel"/>
    <w:tmpl w:val="377188DE"/>
    <w:lvl w:ilvl="0" w:tentative="0">
      <w:start w:val="1"/>
      <w:numFmt w:val="upperRoman"/>
      <w:suff w:val="space"/>
      <w:lvlText w:val="%1."/>
      <w:lvlJc w:val="left"/>
    </w:lvl>
  </w:abstractNum>
  <w:abstractNum w:abstractNumId="4">
    <w:nsid w:val="643EA143"/>
    <w:multiLevelType w:val="singleLevel"/>
    <w:tmpl w:val="643EA143"/>
    <w:lvl w:ilvl="0" w:tentative="0">
      <w:start w:val="1"/>
      <w:numFmt w:val="upperRoman"/>
      <w:suff w:val="space"/>
      <w:lvlText w:val="%1."/>
      <w:lvlJc w:val="left"/>
    </w:lvl>
  </w:abstractNum>
  <w:abstractNum w:abstractNumId="5">
    <w:nsid w:val="7EA58E8B"/>
    <w:multiLevelType w:val="singleLevel"/>
    <w:tmpl w:val="7EA58E8B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15F30EC3"/>
    <w:rsid w:val="1E43530D"/>
    <w:rsid w:val="2F0F4E2F"/>
    <w:rsid w:val="3E1B15E1"/>
    <w:rsid w:val="44F3629D"/>
    <w:rsid w:val="60537159"/>
    <w:rsid w:val="6AA71B0B"/>
    <w:rsid w:val="79F0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  <w:szCs w:val="24"/>
    </w:rPr>
  </w:style>
  <w:style w:type="table" w:styleId="9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21671110BE0F4D7CB31178A01584BA6D_13</vt:lpwstr>
  </property>
</Properties>
</file>